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9A" w:rsidRPr="00CB7D70" w:rsidRDefault="00BA619A" w:rsidP="00CB7D70">
      <w:pPr>
        <w:pStyle w:val="Style1"/>
        <w:spacing w:before="0" w:beforeAutospacing="0" w:after="0" w:afterAutospacing="0"/>
        <w:jc w:val="center"/>
        <w:rPr>
          <w:b/>
          <w:bCs/>
          <w:color w:val="000000"/>
          <w:sz w:val="28"/>
          <w:szCs w:val="28"/>
        </w:rPr>
      </w:pPr>
      <w:r w:rsidRPr="00CB7D70">
        <w:rPr>
          <w:rFonts w:hint="eastAsia"/>
          <w:b/>
          <w:bCs/>
          <w:color w:val="000000"/>
          <w:sz w:val="28"/>
          <w:szCs w:val="28"/>
        </w:rPr>
        <w:t>高等教育研究所201</w:t>
      </w:r>
      <w:r w:rsidRPr="00CB7D70">
        <w:rPr>
          <w:b/>
          <w:bCs/>
          <w:color w:val="000000"/>
          <w:sz w:val="28"/>
          <w:szCs w:val="28"/>
        </w:rPr>
        <w:t>9</w:t>
      </w:r>
      <w:r w:rsidRPr="00CB7D70">
        <w:rPr>
          <w:rFonts w:hint="eastAsia"/>
          <w:b/>
          <w:bCs/>
          <w:color w:val="000000"/>
          <w:sz w:val="28"/>
          <w:szCs w:val="28"/>
        </w:rPr>
        <w:t>年专业学位硕士研究生复试办法</w:t>
      </w:r>
    </w:p>
    <w:p w:rsidR="00532BAC" w:rsidRPr="00AA0726" w:rsidRDefault="00BA619A" w:rsidP="00BA619A">
      <w:pPr>
        <w:pStyle w:val="Style1"/>
        <w:spacing w:before="0" w:beforeAutospacing="0" w:after="0" w:afterAutospacing="0"/>
        <w:jc w:val="center"/>
        <w:rPr>
          <w:b/>
          <w:bCs/>
          <w:color w:val="000000"/>
        </w:rPr>
      </w:pPr>
      <w:r w:rsidRPr="00AA0726">
        <w:rPr>
          <w:rFonts w:hint="eastAsia"/>
          <w:b/>
          <w:bCs/>
          <w:color w:val="000000"/>
        </w:rPr>
        <w:t>（教育管理）</w:t>
      </w:r>
    </w:p>
    <w:p w:rsidR="00532BAC" w:rsidRPr="00CB7D70" w:rsidRDefault="00532BAC" w:rsidP="005A24CF">
      <w:pPr>
        <w:pStyle w:val="paragraph"/>
        <w:spacing w:before="0" w:beforeAutospacing="0" w:after="0" w:afterAutospacing="0" w:line="360" w:lineRule="auto"/>
        <w:textAlignment w:val="baseline"/>
        <w:rPr>
          <w:rFonts w:ascii="Segoe UI" w:hAnsi="Segoe UI" w:cs="Segoe UI"/>
        </w:rPr>
      </w:pPr>
      <w:r w:rsidRPr="00CB7D70">
        <w:rPr>
          <w:rStyle w:val="normaltextrun"/>
          <w:rFonts w:cs="Segoe UI" w:hint="eastAsia"/>
          <w:b/>
          <w:bCs/>
          <w:color w:val="000000"/>
        </w:rPr>
        <w:t>一、复试时间：</w:t>
      </w:r>
      <w:r w:rsidRPr="00CB7D70">
        <w:rPr>
          <w:rStyle w:val="eop"/>
          <w:rFonts w:cs="Segoe UI" w:hint="eastAsia"/>
        </w:rPr>
        <w:t> </w:t>
      </w:r>
    </w:p>
    <w:p w:rsidR="00532BAC" w:rsidRDefault="00532BAC" w:rsidP="005A24CF">
      <w:pPr>
        <w:pStyle w:val="paragraph"/>
        <w:spacing w:before="0" w:beforeAutospacing="0" w:after="0" w:afterAutospacing="0" w:line="360" w:lineRule="auto"/>
        <w:ind w:firstLine="450"/>
        <w:textAlignment w:val="baseline"/>
        <w:rPr>
          <w:rStyle w:val="normaltextrun"/>
          <w:rFonts w:cs="Segoe UI" w:hint="eastAsia"/>
          <w:color w:val="000000"/>
          <w:sz w:val="21"/>
          <w:szCs w:val="21"/>
        </w:rPr>
      </w:pPr>
      <w:r>
        <w:rPr>
          <w:rStyle w:val="normaltextrun"/>
          <w:rFonts w:cs="Segoe UI" w:hint="eastAsia"/>
          <w:color w:val="000000"/>
          <w:sz w:val="21"/>
          <w:szCs w:val="21"/>
        </w:rPr>
        <w:t>201</w:t>
      </w:r>
      <w:r w:rsidR="0024310B">
        <w:rPr>
          <w:rStyle w:val="normaltextrun"/>
          <w:rFonts w:cs="Segoe UI" w:hint="eastAsia"/>
          <w:color w:val="000000"/>
          <w:sz w:val="21"/>
          <w:szCs w:val="21"/>
        </w:rPr>
        <w:t>9</w:t>
      </w:r>
      <w:r>
        <w:rPr>
          <w:rStyle w:val="normaltextrun"/>
          <w:rFonts w:cs="Segoe UI" w:hint="eastAsia"/>
          <w:color w:val="000000"/>
          <w:sz w:val="21"/>
          <w:szCs w:val="21"/>
        </w:rPr>
        <w:t>年3月</w:t>
      </w:r>
      <w:r w:rsidR="0024310B">
        <w:rPr>
          <w:rStyle w:val="normaltextrun"/>
          <w:rFonts w:cs="Segoe UI" w:hint="eastAsia"/>
          <w:color w:val="000000"/>
          <w:sz w:val="21"/>
          <w:szCs w:val="21"/>
        </w:rPr>
        <w:t>2</w:t>
      </w:r>
      <w:r w:rsidR="001D4040">
        <w:rPr>
          <w:rStyle w:val="normaltextrun"/>
          <w:rFonts w:cs="Segoe UI" w:hint="eastAsia"/>
          <w:color w:val="000000"/>
          <w:sz w:val="21"/>
          <w:szCs w:val="21"/>
        </w:rPr>
        <w:t>1</w:t>
      </w:r>
      <w:r>
        <w:rPr>
          <w:rStyle w:val="normaltextrun"/>
          <w:rFonts w:cs="Segoe UI" w:hint="eastAsia"/>
          <w:color w:val="000000"/>
          <w:sz w:val="21"/>
          <w:szCs w:val="21"/>
        </w:rPr>
        <w:t>日起</w:t>
      </w:r>
      <w:r w:rsidR="00606CD8">
        <w:rPr>
          <w:rStyle w:val="normaltextrun"/>
          <w:rFonts w:cs="Segoe UI" w:hint="eastAsia"/>
          <w:color w:val="000000"/>
          <w:sz w:val="21"/>
          <w:szCs w:val="21"/>
        </w:rPr>
        <w:t>组织考生复试</w:t>
      </w:r>
      <w:r w:rsidR="0065016B">
        <w:rPr>
          <w:rStyle w:val="normaltextrun"/>
          <w:rFonts w:cs="Segoe UI" w:hint="eastAsia"/>
          <w:color w:val="000000"/>
          <w:sz w:val="21"/>
          <w:szCs w:val="21"/>
        </w:rPr>
        <w:t>。</w:t>
      </w:r>
      <w:r w:rsidR="001D4040">
        <w:rPr>
          <w:rStyle w:val="normaltextrun"/>
          <w:rFonts w:cs="Segoe UI" w:hint="eastAsia"/>
          <w:color w:val="000000"/>
          <w:sz w:val="21"/>
          <w:szCs w:val="21"/>
        </w:rPr>
        <w:t>具体事宜通过电话与</w:t>
      </w:r>
      <w:proofErr w:type="gramStart"/>
      <w:r w:rsidR="001D4040">
        <w:rPr>
          <w:rStyle w:val="normaltextrun"/>
          <w:rFonts w:cs="Segoe UI" w:hint="eastAsia"/>
          <w:color w:val="000000"/>
          <w:sz w:val="21"/>
          <w:szCs w:val="21"/>
        </w:rPr>
        <w:t>汕</w:t>
      </w:r>
      <w:proofErr w:type="gramEnd"/>
      <w:r w:rsidR="001D4040">
        <w:rPr>
          <w:rStyle w:val="normaltextrun"/>
          <w:rFonts w:cs="Segoe UI" w:hint="eastAsia"/>
          <w:color w:val="000000"/>
          <w:sz w:val="21"/>
          <w:szCs w:val="21"/>
        </w:rPr>
        <w:t>大研究生招生管理系统通知。</w:t>
      </w:r>
    </w:p>
    <w:p w:rsidR="0053533D" w:rsidRDefault="0053533D" w:rsidP="005A24CF">
      <w:pPr>
        <w:pStyle w:val="paragraph"/>
        <w:spacing w:before="0" w:beforeAutospacing="0" w:after="0" w:afterAutospacing="0" w:line="360" w:lineRule="auto"/>
        <w:ind w:firstLine="450"/>
        <w:textAlignment w:val="baseline"/>
        <w:rPr>
          <w:rFonts w:ascii="Segoe UI" w:hAnsi="Segoe UI" w:cs="Segoe UI"/>
          <w:sz w:val="18"/>
          <w:szCs w:val="18"/>
        </w:rPr>
      </w:pPr>
    </w:p>
    <w:p w:rsidR="00532BAC" w:rsidRPr="00AA0726" w:rsidRDefault="00AA0726" w:rsidP="00AA0726">
      <w:pPr>
        <w:pStyle w:val="paragraph"/>
        <w:spacing w:before="0" w:beforeAutospacing="0" w:after="0" w:afterAutospacing="0" w:line="360" w:lineRule="auto"/>
        <w:textAlignment w:val="baseline"/>
        <w:rPr>
          <w:rStyle w:val="normaltextrun"/>
          <w:rFonts w:cs="Segoe UI"/>
          <w:b/>
          <w:bCs/>
          <w:color w:val="000000"/>
        </w:rPr>
      </w:pPr>
      <w:r>
        <w:rPr>
          <w:rStyle w:val="normaltextrun"/>
          <w:rFonts w:cs="Segoe UI" w:hint="eastAsia"/>
          <w:b/>
          <w:bCs/>
          <w:color w:val="000000"/>
        </w:rPr>
        <w:t>二、</w:t>
      </w:r>
      <w:r w:rsidR="00532BAC" w:rsidRPr="00AA0726">
        <w:rPr>
          <w:rStyle w:val="normaltextrun"/>
          <w:rFonts w:cs="Segoe UI" w:hint="eastAsia"/>
          <w:b/>
          <w:bCs/>
          <w:color w:val="000000"/>
        </w:rPr>
        <w:t>复试内容 </w:t>
      </w:r>
    </w:p>
    <w:p w:rsidR="00532BAC" w:rsidRDefault="00532BAC" w:rsidP="00C36D03">
      <w:pPr>
        <w:pStyle w:val="paragraph"/>
        <w:spacing w:before="0" w:beforeAutospacing="0" w:after="0" w:afterAutospacing="0" w:line="360" w:lineRule="auto"/>
        <w:ind w:firstLineChars="200" w:firstLine="422"/>
        <w:textAlignment w:val="baseline"/>
        <w:rPr>
          <w:rFonts w:ascii="Segoe UI" w:hAnsi="Segoe UI" w:cs="Segoe UI"/>
          <w:sz w:val="18"/>
          <w:szCs w:val="18"/>
        </w:rPr>
      </w:pPr>
      <w:r>
        <w:rPr>
          <w:rStyle w:val="normaltextrun"/>
          <w:rFonts w:cs="Segoe UI" w:hint="eastAsia"/>
          <w:b/>
          <w:bCs/>
          <w:color w:val="000000"/>
          <w:sz w:val="21"/>
          <w:szCs w:val="21"/>
        </w:rPr>
        <w:t>1.专业知识考核</w:t>
      </w:r>
      <w:r>
        <w:rPr>
          <w:rStyle w:val="eop"/>
          <w:rFonts w:cs="Segoe UI" w:hint="eastAsia"/>
          <w:sz w:val="21"/>
          <w:szCs w:val="21"/>
        </w:rPr>
        <w:t> </w:t>
      </w:r>
      <w:r w:rsidR="00E519D4">
        <w:rPr>
          <w:rStyle w:val="eop"/>
          <w:rFonts w:cs="Segoe UI" w:hint="eastAsia"/>
          <w:sz w:val="21"/>
          <w:szCs w:val="21"/>
        </w:rPr>
        <w:t>《</w:t>
      </w:r>
      <w:r w:rsidR="00E519D4">
        <w:rPr>
          <w:rStyle w:val="normaltextrun"/>
          <w:rFonts w:cs="Segoe UI" w:hint="eastAsia"/>
          <w:color w:val="000000"/>
          <w:sz w:val="21"/>
          <w:szCs w:val="21"/>
        </w:rPr>
        <w:t>教育学基础</w:t>
      </w:r>
      <w:r w:rsidR="00E519D4">
        <w:rPr>
          <w:rStyle w:val="eop"/>
          <w:rFonts w:cs="Segoe UI" w:hint="eastAsia"/>
          <w:sz w:val="21"/>
          <w:szCs w:val="21"/>
        </w:rPr>
        <w:t>》</w:t>
      </w:r>
    </w:p>
    <w:p w:rsidR="00E519D4" w:rsidRPr="00E519D4" w:rsidRDefault="00532BAC" w:rsidP="00C36D03">
      <w:pPr>
        <w:pStyle w:val="paragraph"/>
        <w:spacing w:before="0" w:beforeAutospacing="0" w:after="0" w:afterAutospacing="0" w:line="360" w:lineRule="auto"/>
        <w:ind w:left="450" w:firstLineChars="150" w:firstLine="315"/>
        <w:textAlignment w:val="baseline"/>
        <w:rPr>
          <w:rStyle w:val="normaltextrun"/>
        </w:rPr>
      </w:pPr>
      <w:r>
        <w:rPr>
          <w:rStyle w:val="normaltextrun"/>
          <w:rFonts w:cs="Segoe UI" w:hint="eastAsia"/>
          <w:color w:val="000000"/>
          <w:sz w:val="21"/>
          <w:szCs w:val="21"/>
        </w:rPr>
        <w:t>考核内容：</w:t>
      </w:r>
      <w:r w:rsidR="00E519D4">
        <w:rPr>
          <w:rStyle w:val="normaltextrun"/>
          <w:rFonts w:cs="Segoe UI" w:hint="eastAsia"/>
          <w:color w:val="000000"/>
          <w:sz w:val="21"/>
          <w:szCs w:val="21"/>
        </w:rPr>
        <w:t xml:space="preserve"> </w:t>
      </w:r>
      <w:r w:rsidR="00E519D4" w:rsidRPr="00E519D4">
        <w:rPr>
          <w:rStyle w:val="normaltextrun"/>
          <w:rFonts w:cs="Segoe UI"/>
          <w:color w:val="000000"/>
          <w:sz w:val="21"/>
          <w:szCs w:val="21"/>
        </w:rPr>
        <w:t xml:space="preserve">教育与教育学；教育功能；教育目的；教育制度；教师与学生；课程；课堂教学；学校教育与学生生活；班级管理与班主任工作；学生评价；教师的教育研究；教育改革与发展。 </w:t>
      </w:r>
    </w:p>
    <w:p w:rsidR="00532BAC" w:rsidRPr="00C36D03" w:rsidRDefault="00E519D4" w:rsidP="00C36D03">
      <w:pPr>
        <w:pStyle w:val="paragraph"/>
        <w:spacing w:before="0" w:beforeAutospacing="0" w:after="0" w:afterAutospacing="0" w:line="360" w:lineRule="auto"/>
        <w:ind w:left="450"/>
        <w:textAlignment w:val="baseline"/>
        <w:rPr>
          <w:rFonts w:cs="Segoe UI"/>
          <w:color w:val="000000"/>
          <w:sz w:val="18"/>
          <w:szCs w:val="18"/>
        </w:rPr>
      </w:pPr>
      <w:r w:rsidRPr="00C36D03">
        <w:rPr>
          <w:rStyle w:val="normaltextrun"/>
          <w:rFonts w:cs="Segoe UI"/>
          <w:color w:val="000000"/>
          <w:sz w:val="18"/>
          <w:szCs w:val="18"/>
        </w:rPr>
        <w:t xml:space="preserve">参考书目：《教育学基础》全国十二所重点师范大学编写，教育科学出版社，2008年第2版 </w:t>
      </w:r>
    </w:p>
    <w:p w:rsidR="00532BAC" w:rsidRDefault="00532BAC" w:rsidP="00C36D03">
      <w:pPr>
        <w:pStyle w:val="paragraph"/>
        <w:spacing w:before="0" w:beforeAutospacing="0" w:after="0" w:afterAutospacing="0" w:line="360" w:lineRule="auto"/>
        <w:ind w:firstLineChars="350" w:firstLine="735"/>
        <w:textAlignment w:val="baseline"/>
        <w:rPr>
          <w:rFonts w:ascii="Segoe UI" w:hAnsi="Segoe UI" w:cs="Segoe UI"/>
          <w:sz w:val="18"/>
          <w:szCs w:val="18"/>
        </w:rPr>
      </w:pPr>
      <w:r>
        <w:rPr>
          <w:rStyle w:val="normaltextrun"/>
          <w:rFonts w:cs="Segoe UI" w:hint="eastAsia"/>
          <w:color w:val="000000"/>
          <w:sz w:val="21"/>
          <w:szCs w:val="21"/>
        </w:rPr>
        <w:t>考核方式：笔试，占复试总成绩40%。</w:t>
      </w:r>
      <w:r>
        <w:rPr>
          <w:rStyle w:val="eop"/>
          <w:rFonts w:cs="Segoe UI" w:hint="eastAsia"/>
          <w:sz w:val="21"/>
          <w:szCs w:val="21"/>
        </w:rPr>
        <w:t> </w:t>
      </w:r>
    </w:p>
    <w:p w:rsidR="00532BAC" w:rsidRDefault="00532BAC" w:rsidP="00C36D03">
      <w:pPr>
        <w:pStyle w:val="paragraph"/>
        <w:spacing w:before="0" w:beforeAutospacing="0" w:after="0" w:afterAutospacing="0" w:line="360" w:lineRule="auto"/>
        <w:ind w:firstLineChars="250" w:firstLine="527"/>
        <w:textAlignment w:val="baseline"/>
        <w:rPr>
          <w:rFonts w:ascii="Segoe UI" w:hAnsi="Segoe UI" w:cs="Segoe UI"/>
          <w:sz w:val="18"/>
          <w:szCs w:val="18"/>
        </w:rPr>
      </w:pPr>
      <w:r>
        <w:rPr>
          <w:rStyle w:val="normaltextrun"/>
          <w:rFonts w:cs="Segoe UI" w:hint="eastAsia"/>
          <w:b/>
          <w:bCs/>
          <w:color w:val="000000"/>
          <w:sz w:val="21"/>
          <w:szCs w:val="21"/>
        </w:rPr>
        <w:t>2.综合素质考核</w:t>
      </w:r>
      <w:r>
        <w:rPr>
          <w:rStyle w:val="eop"/>
          <w:rFonts w:cs="Segoe UI" w:hint="eastAsia"/>
          <w:sz w:val="21"/>
          <w:szCs w:val="21"/>
        </w:rPr>
        <w:t> </w:t>
      </w:r>
    </w:p>
    <w:p w:rsidR="00E519D4" w:rsidRDefault="00532BAC" w:rsidP="005A24CF">
      <w:pPr>
        <w:pStyle w:val="paragraph"/>
        <w:spacing w:before="0" w:beforeAutospacing="0" w:after="0" w:afterAutospacing="0" w:line="360" w:lineRule="auto"/>
        <w:ind w:left="450" w:firstLine="420"/>
        <w:textAlignment w:val="baseline"/>
        <w:rPr>
          <w:rStyle w:val="normaltextrun"/>
          <w:rFonts w:cs="Segoe UI"/>
          <w:color w:val="000000"/>
          <w:sz w:val="21"/>
          <w:szCs w:val="21"/>
        </w:rPr>
      </w:pPr>
      <w:r>
        <w:rPr>
          <w:rStyle w:val="normaltextrun"/>
          <w:rFonts w:cs="Segoe UI" w:hint="eastAsia"/>
          <w:color w:val="000000"/>
          <w:sz w:val="21"/>
          <w:szCs w:val="21"/>
        </w:rPr>
        <w:t>考核内容：</w:t>
      </w:r>
      <w:r w:rsidR="00E519D4" w:rsidRPr="00E519D4">
        <w:rPr>
          <w:rStyle w:val="normaltextrun"/>
          <w:rFonts w:cs="Segoe UI"/>
          <w:color w:val="000000"/>
          <w:sz w:val="21"/>
          <w:szCs w:val="21"/>
        </w:rPr>
        <w:t>以测验考生知识面、专业志向及研究兴趣和研究方向为主，同时考察面对面交流能力、口头表达能力、现场应对能力和其他个人素质。包括知识结构、科研能力、创新能力、个人素质等。</w:t>
      </w:r>
      <w:r w:rsidR="005A24CF" w:rsidRPr="005A24CF">
        <w:rPr>
          <w:rStyle w:val="normaltextrun"/>
          <w:rFonts w:cs="Segoe UI" w:hint="eastAsia"/>
          <w:color w:val="000000"/>
          <w:sz w:val="21"/>
        </w:rPr>
        <w:t>综合面试成绩如不及格，采用一票否决制，直接复试不合格，不予以录取。</w:t>
      </w:r>
    </w:p>
    <w:p w:rsidR="00532BAC" w:rsidRDefault="00532BAC" w:rsidP="005A24CF">
      <w:pPr>
        <w:pStyle w:val="paragraph"/>
        <w:spacing w:before="0" w:beforeAutospacing="0" w:after="0" w:afterAutospacing="0" w:line="360" w:lineRule="auto"/>
        <w:ind w:left="450" w:firstLine="420"/>
        <w:textAlignment w:val="baseline"/>
        <w:rPr>
          <w:rFonts w:ascii="Segoe UI" w:hAnsi="Segoe UI" w:cs="Segoe UI"/>
          <w:sz w:val="18"/>
          <w:szCs w:val="18"/>
        </w:rPr>
      </w:pPr>
      <w:r>
        <w:rPr>
          <w:rStyle w:val="normaltextrun"/>
          <w:rFonts w:cs="Segoe UI" w:hint="eastAsia"/>
          <w:color w:val="000000"/>
          <w:sz w:val="21"/>
          <w:szCs w:val="21"/>
        </w:rPr>
        <w:t>考核方式：面试，占复试总成绩40%；每生考核时间一般不少于20分钟。</w:t>
      </w:r>
      <w:r>
        <w:rPr>
          <w:rStyle w:val="eop"/>
          <w:rFonts w:cs="Segoe UI" w:hint="eastAsia"/>
          <w:sz w:val="21"/>
          <w:szCs w:val="21"/>
        </w:rPr>
        <w:t> </w:t>
      </w:r>
    </w:p>
    <w:p w:rsidR="00C36D03" w:rsidRDefault="00532BAC" w:rsidP="00C36D03">
      <w:pPr>
        <w:pStyle w:val="paragraph"/>
        <w:spacing w:before="0" w:beforeAutospacing="0" w:after="0" w:afterAutospacing="0" w:line="360" w:lineRule="auto"/>
        <w:ind w:firstLineChars="300" w:firstLine="632"/>
        <w:textAlignment w:val="baseline"/>
        <w:rPr>
          <w:rFonts w:ascii="Segoe UI" w:hAnsi="Segoe UI" w:cs="Segoe UI"/>
          <w:sz w:val="18"/>
          <w:szCs w:val="18"/>
        </w:rPr>
      </w:pPr>
      <w:r>
        <w:rPr>
          <w:rStyle w:val="normaltextrun"/>
          <w:rFonts w:cs="Segoe UI" w:hint="eastAsia"/>
          <w:b/>
          <w:bCs/>
          <w:color w:val="000000"/>
          <w:sz w:val="21"/>
          <w:szCs w:val="21"/>
        </w:rPr>
        <w:t>3.英语口语及听力测试</w:t>
      </w:r>
      <w:r>
        <w:rPr>
          <w:rStyle w:val="eop"/>
          <w:rFonts w:cs="Segoe UI" w:hint="eastAsia"/>
          <w:sz w:val="21"/>
          <w:szCs w:val="21"/>
        </w:rPr>
        <w:t> </w:t>
      </w:r>
    </w:p>
    <w:p w:rsidR="00532BAC" w:rsidRDefault="00532BAC" w:rsidP="00C36D03">
      <w:pPr>
        <w:pStyle w:val="paragraph"/>
        <w:spacing w:before="0" w:beforeAutospacing="0" w:after="0" w:afterAutospacing="0" w:line="360" w:lineRule="auto"/>
        <w:ind w:firstLineChars="400" w:firstLine="840"/>
        <w:textAlignment w:val="baseline"/>
        <w:rPr>
          <w:rFonts w:ascii="Segoe UI" w:hAnsi="Segoe UI" w:cs="Segoe UI"/>
          <w:sz w:val="18"/>
          <w:szCs w:val="18"/>
        </w:rPr>
      </w:pPr>
      <w:r>
        <w:rPr>
          <w:rStyle w:val="normaltextrun"/>
          <w:rFonts w:cs="Segoe UI" w:hint="eastAsia"/>
          <w:color w:val="000000"/>
          <w:sz w:val="21"/>
          <w:szCs w:val="21"/>
        </w:rPr>
        <w:t>考核内容：主要测试考生运用英语知识与技能进行听说交际的能力。</w:t>
      </w:r>
      <w:r>
        <w:rPr>
          <w:rStyle w:val="eop"/>
          <w:rFonts w:cs="Segoe UI" w:hint="eastAsia"/>
          <w:sz w:val="21"/>
          <w:szCs w:val="21"/>
        </w:rPr>
        <w:t> </w:t>
      </w:r>
    </w:p>
    <w:p w:rsidR="00532BAC" w:rsidRDefault="00532BAC" w:rsidP="00C36D03">
      <w:pPr>
        <w:pStyle w:val="paragraph"/>
        <w:spacing w:before="0" w:beforeAutospacing="0" w:after="0" w:afterAutospacing="0" w:line="360" w:lineRule="auto"/>
        <w:ind w:firstLineChars="400" w:firstLine="840"/>
        <w:textAlignment w:val="baseline"/>
        <w:rPr>
          <w:rFonts w:ascii="Segoe UI" w:hAnsi="Segoe UI" w:cs="Segoe UI"/>
          <w:sz w:val="18"/>
          <w:szCs w:val="18"/>
        </w:rPr>
      </w:pPr>
      <w:r>
        <w:rPr>
          <w:rStyle w:val="normaltextrun"/>
          <w:rFonts w:cs="Segoe UI" w:hint="eastAsia"/>
          <w:color w:val="000000"/>
          <w:sz w:val="21"/>
          <w:szCs w:val="21"/>
        </w:rPr>
        <w:t>考核方式：口试，占复试总成绩20%。</w:t>
      </w:r>
      <w:r>
        <w:rPr>
          <w:rStyle w:val="eop"/>
          <w:rFonts w:cs="Segoe UI" w:hint="eastAsia"/>
          <w:sz w:val="21"/>
          <w:szCs w:val="21"/>
        </w:rPr>
        <w:t> </w:t>
      </w:r>
    </w:p>
    <w:p w:rsidR="00532BAC" w:rsidRDefault="00532BAC" w:rsidP="005A24CF">
      <w:pPr>
        <w:pStyle w:val="paragraph"/>
        <w:spacing w:before="0" w:beforeAutospacing="0" w:after="0" w:afterAutospacing="0" w:line="360" w:lineRule="auto"/>
        <w:ind w:firstLine="1020"/>
        <w:textAlignment w:val="baseline"/>
        <w:rPr>
          <w:rFonts w:ascii="Segoe UI" w:hAnsi="Segoe UI" w:cs="Segoe UI"/>
          <w:sz w:val="18"/>
          <w:szCs w:val="18"/>
        </w:rPr>
      </w:pPr>
      <w:r>
        <w:rPr>
          <w:rStyle w:val="eop"/>
          <w:rFonts w:cs="Segoe UI" w:hint="eastAsia"/>
          <w:sz w:val="21"/>
          <w:szCs w:val="21"/>
        </w:rPr>
        <w:t> </w:t>
      </w:r>
    </w:p>
    <w:p w:rsidR="00532BAC" w:rsidRDefault="00532BAC" w:rsidP="005A24CF">
      <w:pPr>
        <w:pStyle w:val="paragraph"/>
        <w:spacing w:before="0" w:beforeAutospacing="0" w:after="0" w:afterAutospacing="0" w:line="360" w:lineRule="auto"/>
        <w:textAlignment w:val="baseline"/>
        <w:rPr>
          <w:rFonts w:ascii="Segoe UI" w:hAnsi="Segoe UI" w:cs="Segoe UI"/>
          <w:sz w:val="18"/>
          <w:szCs w:val="18"/>
        </w:rPr>
      </w:pPr>
      <w:r w:rsidRPr="00AA0726">
        <w:rPr>
          <w:rStyle w:val="normaltextrun"/>
          <w:rFonts w:cs="Segoe UI" w:hint="eastAsia"/>
          <w:b/>
          <w:bCs/>
          <w:color w:val="000000"/>
        </w:rPr>
        <w:t>三、复试基本要求：</w:t>
      </w:r>
      <w:r>
        <w:rPr>
          <w:rStyle w:val="eop"/>
          <w:rFonts w:cs="Segoe UI" w:hint="eastAsia"/>
          <w:sz w:val="21"/>
          <w:szCs w:val="21"/>
        </w:rPr>
        <w:t> </w:t>
      </w:r>
    </w:p>
    <w:p w:rsidR="00532BAC" w:rsidRDefault="00532BAC" w:rsidP="005A24CF">
      <w:pPr>
        <w:pStyle w:val="paragraph"/>
        <w:numPr>
          <w:ilvl w:val="0"/>
          <w:numId w:val="2"/>
        </w:numPr>
        <w:spacing w:before="0" w:beforeAutospacing="0" w:after="0" w:afterAutospacing="0" w:line="360" w:lineRule="auto"/>
        <w:ind w:left="360" w:firstLine="60"/>
        <w:textAlignment w:val="baseline"/>
        <w:rPr>
          <w:rFonts w:cs="Segoe UI"/>
          <w:sz w:val="22"/>
          <w:szCs w:val="22"/>
        </w:rPr>
      </w:pPr>
      <w:r>
        <w:rPr>
          <w:rStyle w:val="normaltextrun"/>
          <w:rFonts w:cs="Segoe UI" w:hint="eastAsia"/>
          <w:color w:val="000000"/>
          <w:sz w:val="21"/>
          <w:szCs w:val="21"/>
        </w:rPr>
        <w:t>高等教育研究所从</w:t>
      </w:r>
      <w:proofErr w:type="gramStart"/>
      <w:r>
        <w:rPr>
          <w:rStyle w:val="normaltextrun"/>
          <w:rFonts w:cs="Segoe UI" w:hint="eastAsia"/>
          <w:color w:val="000000"/>
          <w:sz w:val="21"/>
          <w:szCs w:val="21"/>
        </w:rPr>
        <w:t>汕</w:t>
      </w:r>
      <w:proofErr w:type="gramEnd"/>
      <w:r>
        <w:rPr>
          <w:rStyle w:val="normaltextrun"/>
          <w:rFonts w:cs="Segoe UI" w:hint="eastAsia"/>
          <w:color w:val="000000"/>
          <w:sz w:val="21"/>
          <w:szCs w:val="21"/>
        </w:rPr>
        <w:t>大</w:t>
      </w:r>
      <w:proofErr w:type="gramStart"/>
      <w:r>
        <w:rPr>
          <w:rStyle w:val="normaltextrun"/>
          <w:rFonts w:cs="Segoe UI" w:hint="eastAsia"/>
          <w:color w:val="000000"/>
          <w:sz w:val="21"/>
          <w:szCs w:val="21"/>
        </w:rPr>
        <w:t>研</w:t>
      </w:r>
      <w:proofErr w:type="gramEnd"/>
      <w:r>
        <w:rPr>
          <w:rStyle w:val="normaltextrun"/>
          <w:rFonts w:cs="Segoe UI" w:hint="eastAsia"/>
          <w:color w:val="000000"/>
          <w:sz w:val="21"/>
          <w:szCs w:val="21"/>
        </w:rPr>
        <w:t>招管理系统中发</w:t>
      </w:r>
      <w:r w:rsidR="0065016B">
        <w:rPr>
          <w:rStyle w:val="normaltextrun"/>
          <w:rFonts w:cs="Segoe UI" w:hint="eastAsia"/>
          <w:color w:val="000000"/>
          <w:sz w:val="21"/>
          <w:szCs w:val="21"/>
        </w:rPr>
        <w:t>复试通知</w:t>
      </w:r>
      <w:r>
        <w:rPr>
          <w:rStyle w:val="normaltextrun"/>
          <w:rFonts w:cs="Segoe UI" w:hint="eastAsia"/>
          <w:color w:val="000000"/>
          <w:sz w:val="21"/>
          <w:szCs w:val="21"/>
        </w:rPr>
        <w:t>给考生。</w:t>
      </w:r>
      <w:r>
        <w:rPr>
          <w:rStyle w:val="eop"/>
          <w:rFonts w:cs="Segoe UI" w:hint="eastAsia"/>
          <w:sz w:val="21"/>
          <w:szCs w:val="21"/>
        </w:rPr>
        <w:t> </w:t>
      </w:r>
    </w:p>
    <w:p w:rsidR="00532BAC" w:rsidRDefault="00532BAC" w:rsidP="005A24CF">
      <w:pPr>
        <w:pStyle w:val="paragraph"/>
        <w:numPr>
          <w:ilvl w:val="0"/>
          <w:numId w:val="3"/>
        </w:numPr>
        <w:spacing w:before="0" w:beforeAutospacing="0" w:after="0" w:afterAutospacing="0" w:line="360" w:lineRule="auto"/>
        <w:ind w:left="360" w:firstLine="60"/>
        <w:textAlignment w:val="baseline"/>
        <w:rPr>
          <w:rFonts w:cs="Segoe UI"/>
          <w:sz w:val="22"/>
          <w:szCs w:val="22"/>
        </w:rPr>
      </w:pPr>
      <w:r>
        <w:rPr>
          <w:rStyle w:val="normaltextrun"/>
          <w:rFonts w:cs="Segoe UI" w:hint="eastAsia"/>
          <w:color w:val="000000"/>
          <w:sz w:val="21"/>
          <w:szCs w:val="21"/>
        </w:rPr>
        <w:t>高等教育研究所在</w:t>
      </w:r>
      <w:proofErr w:type="gramStart"/>
      <w:r>
        <w:rPr>
          <w:rStyle w:val="normaltextrun"/>
          <w:rFonts w:cs="Segoe UI" w:hint="eastAsia"/>
          <w:color w:val="000000"/>
          <w:sz w:val="21"/>
          <w:szCs w:val="21"/>
        </w:rPr>
        <w:t>汕</w:t>
      </w:r>
      <w:proofErr w:type="gramEnd"/>
      <w:r w:rsidR="00C36D03">
        <w:rPr>
          <w:rStyle w:val="normaltextrun"/>
          <w:rFonts w:cs="Segoe UI" w:hint="eastAsia"/>
          <w:color w:val="000000"/>
          <w:sz w:val="21"/>
          <w:szCs w:val="21"/>
        </w:rPr>
        <w:t>大研究生招生管理系统中公布复试办法及复试安排</w:t>
      </w:r>
      <w:r w:rsidR="00E519D4">
        <w:rPr>
          <w:rStyle w:val="normaltextrun"/>
          <w:rFonts w:cs="Segoe UI" w:hint="eastAsia"/>
          <w:color w:val="000000"/>
          <w:sz w:val="21"/>
          <w:szCs w:val="21"/>
        </w:rPr>
        <w:t>并通知</w:t>
      </w:r>
      <w:r w:rsidR="0065016B">
        <w:rPr>
          <w:rStyle w:val="normaltextrun"/>
          <w:rFonts w:cs="Segoe UI" w:hint="eastAsia"/>
          <w:color w:val="000000"/>
          <w:sz w:val="21"/>
          <w:szCs w:val="21"/>
        </w:rPr>
        <w:t>考</w:t>
      </w:r>
      <w:r w:rsidR="00C36D03">
        <w:rPr>
          <w:rStyle w:val="normaltextrun"/>
          <w:rFonts w:cs="Segoe UI" w:hint="eastAsia"/>
          <w:color w:val="000000"/>
          <w:sz w:val="21"/>
          <w:szCs w:val="21"/>
        </w:rPr>
        <w:t>生。</w:t>
      </w:r>
    </w:p>
    <w:p w:rsidR="00532BAC" w:rsidRDefault="00532BAC" w:rsidP="005A24CF">
      <w:pPr>
        <w:pStyle w:val="paragraph"/>
        <w:numPr>
          <w:ilvl w:val="0"/>
          <w:numId w:val="4"/>
        </w:numPr>
        <w:spacing w:before="0" w:beforeAutospacing="0" w:after="0" w:afterAutospacing="0" w:line="360" w:lineRule="auto"/>
        <w:ind w:left="360" w:firstLine="60"/>
        <w:textAlignment w:val="baseline"/>
        <w:rPr>
          <w:rFonts w:cs="Segoe UI"/>
          <w:sz w:val="22"/>
          <w:szCs w:val="22"/>
        </w:rPr>
      </w:pPr>
      <w:r>
        <w:rPr>
          <w:rStyle w:val="normaltextrun"/>
          <w:rFonts w:cs="Segoe UI" w:hint="eastAsia"/>
          <w:color w:val="000000"/>
          <w:sz w:val="21"/>
          <w:szCs w:val="21"/>
        </w:rPr>
        <w:t>考生复试时需携带如下材料，按时到</w:t>
      </w:r>
      <w:r w:rsidR="00C36D03">
        <w:rPr>
          <w:rStyle w:val="normaltextrun"/>
          <w:rFonts w:cs="Segoe UI" w:hint="eastAsia"/>
          <w:color w:val="000000"/>
          <w:sz w:val="21"/>
          <w:szCs w:val="21"/>
        </w:rPr>
        <w:t>高等教育研究所</w:t>
      </w:r>
      <w:r>
        <w:rPr>
          <w:rStyle w:val="normaltextrun"/>
          <w:rFonts w:cs="Segoe UI" w:hint="eastAsia"/>
          <w:color w:val="000000"/>
          <w:sz w:val="21"/>
          <w:szCs w:val="21"/>
        </w:rPr>
        <w:t>报到，经资格审查无误后将有关材料上交给报到处工作人员。 </w:t>
      </w:r>
      <w:r>
        <w:rPr>
          <w:rStyle w:val="eop"/>
          <w:rFonts w:cs="Segoe UI" w:hint="eastAsia"/>
          <w:sz w:val="21"/>
          <w:szCs w:val="21"/>
        </w:rPr>
        <w:t> </w:t>
      </w:r>
    </w:p>
    <w:p w:rsidR="0053533D" w:rsidRDefault="00532BAC" w:rsidP="005A24CF">
      <w:pPr>
        <w:pStyle w:val="paragraph"/>
        <w:spacing w:before="0" w:beforeAutospacing="0" w:after="0" w:afterAutospacing="0" w:line="360" w:lineRule="auto"/>
        <w:ind w:left="360"/>
        <w:textAlignment w:val="baseline"/>
        <w:rPr>
          <w:rStyle w:val="normaltextrun"/>
          <w:rFonts w:cs="Segoe UI" w:hint="eastAsia"/>
          <w:color w:val="000000"/>
          <w:sz w:val="21"/>
          <w:szCs w:val="21"/>
        </w:rPr>
      </w:pPr>
      <w:r>
        <w:rPr>
          <w:rStyle w:val="normaltextrun"/>
          <w:rFonts w:cs="Segoe UI" w:hint="eastAsia"/>
          <w:color w:val="000000"/>
          <w:sz w:val="21"/>
          <w:szCs w:val="21"/>
        </w:rPr>
        <w:t>1）准考证；</w:t>
      </w:r>
      <w:r>
        <w:rPr>
          <w:rStyle w:val="apple-converted-space"/>
          <w:rFonts w:cs="Segoe UI" w:hint="eastAsia"/>
          <w:color w:val="000000"/>
          <w:sz w:val="21"/>
          <w:szCs w:val="21"/>
        </w:rPr>
        <w:t> </w:t>
      </w:r>
      <w:r>
        <w:rPr>
          <w:rStyle w:val="scx163724178"/>
          <w:rFonts w:cs="Segoe UI" w:hint="eastAsia"/>
          <w:sz w:val="21"/>
          <w:szCs w:val="21"/>
        </w:rPr>
        <w:t> </w:t>
      </w:r>
      <w:r>
        <w:rPr>
          <w:rFonts w:cs="Segoe UI" w:hint="eastAsia"/>
          <w:sz w:val="21"/>
          <w:szCs w:val="21"/>
        </w:rPr>
        <w:br/>
      </w:r>
      <w:r w:rsidR="005A24CF">
        <w:rPr>
          <w:rStyle w:val="normaltextrun"/>
          <w:rFonts w:cs="Segoe UI" w:hint="eastAsia"/>
          <w:color w:val="000000"/>
          <w:sz w:val="21"/>
          <w:szCs w:val="21"/>
        </w:rPr>
        <w:t>2</w:t>
      </w:r>
      <w:r>
        <w:rPr>
          <w:rStyle w:val="normaltextrun"/>
          <w:rFonts w:cs="Segoe UI" w:hint="eastAsia"/>
          <w:color w:val="000000"/>
          <w:sz w:val="21"/>
          <w:szCs w:val="21"/>
        </w:rPr>
        <w:t>）</w:t>
      </w:r>
      <w:r w:rsidR="0053533D">
        <w:rPr>
          <w:rStyle w:val="normaltextrun"/>
          <w:rFonts w:cs="Segoe UI" w:hint="eastAsia"/>
          <w:color w:val="000000"/>
          <w:sz w:val="21"/>
          <w:szCs w:val="21"/>
        </w:rPr>
        <w:t>复试通知书；</w:t>
      </w:r>
    </w:p>
    <w:p w:rsidR="00532BAC" w:rsidRPr="0053533D" w:rsidRDefault="0053533D" w:rsidP="0053533D">
      <w:pPr>
        <w:pStyle w:val="paragraph"/>
        <w:spacing w:before="0" w:beforeAutospacing="0" w:after="0" w:afterAutospacing="0" w:line="360" w:lineRule="auto"/>
        <w:ind w:left="360"/>
        <w:textAlignment w:val="baseline"/>
        <w:rPr>
          <w:rFonts w:cs="Segoe UI"/>
          <w:color w:val="000000"/>
          <w:sz w:val="21"/>
          <w:szCs w:val="21"/>
        </w:rPr>
      </w:pPr>
      <w:r>
        <w:rPr>
          <w:rStyle w:val="normaltextrun"/>
          <w:rFonts w:cs="Segoe UI" w:hint="eastAsia"/>
          <w:color w:val="000000"/>
          <w:sz w:val="21"/>
          <w:szCs w:val="21"/>
        </w:rPr>
        <w:t>3）</w:t>
      </w:r>
      <w:r w:rsidR="00532BAC">
        <w:rPr>
          <w:rStyle w:val="normaltextrun"/>
          <w:rFonts w:cs="Segoe UI" w:hint="eastAsia"/>
          <w:color w:val="000000"/>
          <w:sz w:val="21"/>
          <w:szCs w:val="21"/>
        </w:rPr>
        <w:t>身份证原件及复印件；</w:t>
      </w:r>
      <w:r w:rsidR="00532BAC">
        <w:rPr>
          <w:rStyle w:val="apple-converted-space"/>
          <w:rFonts w:cs="Segoe UI" w:hint="eastAsia"/>
          <w:color w:val="000000"/>
          <w:sz w:val="21"/>
          <w:szCs w:val="21"/>
        </w:rPr>
        <w:t> </w:t>
      </w:r>
      <w:r w:rsidR="00532BAC">
        <w:rPr>
          <w:rStyle w:val="scx163724178"/>
          <w:rFonts w:cs="Segoe UI" w:hint="eastAsia"/>
          <w:sz w:val="21"/>
          <w:szCs w:val="21"/>
        </w:rPr>
        <w:t> </w:t>
      </w:r>
      <w:r w:rsidR="00532BAC">
        <w:rPr>
          <w:rFonts w:cs="Segoe UI" w:hint="eastAsia"/>
          <w:sz w:val="21"/>
          <w:szCs w:val="21"/>
        </w:rPr>
        <w:br/>
      </w:r>
      <w:r>
        <w:rPr>
          <w:rStyle w:val="normaltextrun"/>
          <w:rFonts w:cs="Segoe UI" w:hint="eastAsia"/>
          <w:color w:val="000000"/>
          <w:sz w:val="21"/>
          <w:szCs w:val="21"/>
        </w:rPr>
        <w:t>4</w:t>
      </w:r>
      <w:r w:rsidR="00532BAC">
        <w:rPr>
          <w:rStyle w:val="normaltextrun"/>
          <w:rFonts w:cs="Segoe UI" w:hint="eastAsia"/>
          <w:color w:val="000000"/>
          <w:sz w:val="21"/>
          <w:szCs w:val="21"/>
        </w:rPr>
        <w:t>）毕业证书原件及复印件（应届本科毕业生须持本人学生证原件和学校教务部门提供的</w:t>
      </w:r>
      <w:r w:rsidR="00532BAC">
        <w:rPr>
          <w:rStyle w:val="normaltextrun"/>
          <w:rFonts w:cs="Segoe UI" w:hint="eastAsia"/>
          <w:color w:val="000000"/>
          <w:sz w:val="21"/>
          <w:szCs w:val="21"/>
        </w:rPr>
        <w:lastRenderedPageBreak/>
        <w:t>应届本科毕业生证明红章原件并附学生证复印件；成人高校应届本科毕业生还须提供当年的录取名单复印件并加盖当年录取院校公章；境外学历证书须提供教育部留学服务中心的认证证明）；</w:t>
      </w:r>
      <w:r w:rsidR="00532BAC">
        <w:rPr>
          <w:rStyle w:val="apple-converted-space"/>
          <w:rFonts w:cs="Segoe UI" w:hint="eastAsia"/>
          <w:color w:val="000000"/>
          <w:sz w:val="21"/>
          <w:szCs w:val="21"/>
        </w:rPr>
        <w:t> </w:t>
      </w:r>
      <w:r w:rsidR="00532BAC">
        <w:rPr>
          <w:rStyle w:val="scx163724178"/>
          <w:rFonts w:cs="Segoe UI" w:hint="eastAsia"/>
          <w:sz w:val="21"/>
          <w:szCs w:val="21"/>
        </w:rPr>
        <w:t> </w:t>
      </w:r>
      <w:r w:rsidR="00532BAC">
        <w:rPr>
          <w:rFonts w:cs="Segoe UI" w:hint="eastAsia"/>
          <w:sz w:val="21"/>
          <w:szCs w:val="21"/>
        </w:rPr>
        <w:br/>
      </w:r>
      <w:r>
        <w:rPr>
          <w:rStyle w:val="normaltextrun"/>
          <w:rFonts w:cs="Segoe UI" w:hint="eastAsia"/>
          <w:color w:val="000000"/>
          <w:sz w:val="21"/>
          <w:szCs w:val="21"/>
        </w:rPr>
        <w:t>5</w:t>
      </w:r>
      <w:r w:rsidR="00532BAC">
        <w:rPr>
          <w:rStyle w:val="normaltextrun"/>
          <w:rFonts w:cs="Segoe UI" w:hint="eastAsia"/>
          <w:color w:val="000000"/>
          <w:sz w:val="21"/>
          <w:szCs w:val="21"/>
        </w:rPr>
        <w:t>）大学期间成绩单原件或档案中成绩单复印件（需加盖档案所在单位红章原件）；</w:t>
      </w:r>
      <w:r w:rsidR="00532BAC">
        <w:rPr>
          <w:rStyle w:val="apple-converted-space"/>
          <w:rFonts w:cs="Segoe UI" w:hint="eastAsia"/>
          <w:color w:val="000000"/>
          <w:sz w:val="21"/>
          <w:szCs w:val="21"/>
        </w:rPr>
        <w:t> </w:t>
      </w:r>
      <w:r w:rsidR="00532BAC">
        <w:rPr>
          <w:rStyle w:val="scx163724178"/>
          <w:rFonts w:cs="Segoe UI" w:hint="eastAsia"/>
          <w:sz w:val="21"/>
          <w:szCs w:val="21"/>
        </w:rPr>
        <w:t> </w:t>
      </w:r>
      <w:r w:rsidR="00532BAC">
        <w:rPr>
          <w:rFonts w:cs="Segoe UI" w:hint="eastAsia"/>
          <w:sz w:val="21"/>
          <w:szCs w:val="21"/>
        </w:rPr>
        <w:br/>
      </w:r>
      <w:r>
        <w:rPr>
          <w:rStyle w:val="normaltextrun"/>
          <w:rFonts w:cs="Segoe UI" w:hint="eastAsia"/>
          <w:color w:val="000000"/>
          <w:sz w:val="21"/>
          <w:szCs w:val="21"/>
        </w:rPr>
        <w:t>6</w:t>
      </w:r>
      <w:r w:rsidR="00532BAC">
        <w:rPr>
          <w:rStyle w:val="normaltextrun"/>
          <w:rFonts w:cs="Segoe UI" w:hint="eastAsia"/>
          <w:color w:val="000000"/>
          <w:sz w:val="21"/>
          <w:szCs w:val="21"/>
        </w:rPr>
        <w:t>）《汕头大学报考攻读硕士学位研究生政审表》（由档案所在单位（或工作所在单位、户口所在地）出具并盖章）； </w:t>
      </w:r>
      <w:r w:rsidR="00532BAC">
        <w:rPr>
          <w:rStyle w:val="eop"/>
          <w:rFonts w:cs="Segoe UI" w:hint="eastAsia"/>
          <w:sz w:val="21"/>
          <w:szCs w:val="21"/>
        </w:rPr>
        <w:t> </w:t>
      </w:r>
    </w:p>
    <w:p w:rsidR="00532BAC" w:rsidRDefault="00532BAC" w:rsidP="005A24CF">
      <w:pPr>
        <w:pStyle w:val="paragraph"/>
        <w:numPr>
          <w:ilvl w:val="0"/>
          <w:numId w:val="5"/>
        </w:numPr>
        <w:spacing w:before="0" w:beforeAutospacing="0" w:after="0" w:afterAutospacing="0" w:line="360" w:lineRule="auto"/>
        <w:ind w:left="360" w:firstLine="60"/>
        <w:textAlignment w:val="baseline"/>
        <w:rPr>
          <w:rFonts w:cs="Segoe UI"/>
          <w:sz w:val="22"/>
          <w:szCs w:val="22"/>
        </w:rPr>
      </w:pPr>
      <w:r>
        <w:rPr>
          <w:rStyle w:val="normaltextrun"/>
          <w:rFonts w:cs="Segoe UI" w:hint="eastAsia"/>
          <w:color w:val="000000"/>
          <w:sz w:val="21"/>
          <w:szCs w:val="21"/>
        </w:rPr>
        <w:t>校本部各专业集中体检时间为</w:t>
      </w:r>
      <w:r w:rsidR="004F7E55">
        <w:rPr>
          <w:rStyle w:val="normaltextrun"/>
          <w:rFonts w:cs="Segoe UI" w:hint="eastAsia"/>
          <w:color w:val="000000"/>
          <w:sz w:val="21"/>
          <w:szCs w:val="21"/>
        </w:rPr>
        <w:t>3月20</w:t>
      </w:r>
      <w:r>
        <w:rPr>
          <w:rStyle w:val="normaltextrun"/>
          <w:rFonts w:cs="Segoe UI" w:hint="eastAsia"/>
          <w:color w:val="000000"/>
          <w:sz w:val="21"/>
          <w:szCs w:val="21"/>
        </w:rPr>
        <w:t>日～4月4日上班时间，具体体检时间由各学科点安排；考生需携带复试通知书、身份证及一张一寸免冠彩照到我校校医院参加体检，空腹抽血化验时间为每日早晨8：00，体检费53元。</w:t>
      </w:r>
      <w:r>
        <w:rPr>
          <w:rStyle w:val="eop"/>
          <w:rFonts w:cs="Segoe UI" w:hint="eastAsia"/>
          <w:sz w:val="21"/>
          <w:szCs w:val="21"/>
        </w:rPr>
        <w:t> </w:t>
      </w:r>
    </w:p>
    <w:p w:rsidR="00532BAC" w:rsidRDefault="00532BAC" w:rsidP="005A24CF">
      <w:pPr>
        <w:pStyle w:val="paragraph"/>
        <w:numPr>
          <w:ilvl w:val="0"/>
          <w:numId w:val="6"/>
        </w:numPr>
        <w:spacing w:before="0" w:beforeAutospacing="0" w:after="0" w:afterAutospacing="0" w:line="360" w:lineRule="auto"/>
        <w:ind w:left="360" w:firstLine="60"/>
        <w:textAlignment w:val="baseline"/>
        <w:rPr>
          <w:rFonts w:cs="Segoe UI"/>
          <w:sz w:val="22"/>
          <w:szCs w:val="22"/>
        </w:rPr>
      </w:pPr>
      <w:r>
        <w:rPr>
          <w:rStyle w:val="normaltextrun"/>
          <w:rFonts w:cs="Segoe UI" w:hint="eastAsia"/>
          <w:color w:val="000000"/>
          <w:sz w:val="21"/>
          <w:szCs w:val="21"/>
        </w:rPr>
        <w:t>汕头大学校本部位于汕头市大学路243号，在汕头市火车站可乘39路或6路车直达</w:t>
      </w:r>
      <w:proofErr w:type="gramStart"/>
      <w:r>
        <w:rPr>
          <w:rStyle w:val="normaltextrun"/>
          <w:rFonts w:cs="Segoe UI" w:hint="eastAsia"/>
          <w:color w:val="000000"/>
          <w:sz w:val="21"/>
          <w:szCs w:val="21"/>
        </w:rPr>
        <w:t>汕</w:t>
      </w:r>
      <w:proofErr w:type="gramEnd"/>
      <w:r>
        <w:rPr>
          <w:rStyle w:val="normaltextrun"/>
          <w:rFonts w:cs="Segoe UI" w:hint="eastAsia"/>
          <w:color w:val="000000"/>
          <w:sz w:val="21"/>
          <w:szCs w:val="21"/>
        </w:rPr>
        <w:t>大；在汕头市汽车总站可乘39路或17路车直达</w:t>
      </w:r>
      <w:proofErr w:type="gramStart"/>
      <w:r>
        <w:rPr>
          <w:rStyle w:val="normaltextrun"/>
          <w:rFonts w:cs="Segoe UI" w:hint="eastAsia"/>
          <w:color w:val="000000"/>
          <w:sz w:val="21"/>
          <w:szCs w:val="21"/>
        </w:rPr>
        <w:t>汕</w:t>
      </w:r>
      <w:proofErr w:type="gramEnd"/>
      <w:r>
        <w:rPr>
          <w:rStyle w:val="normaltextrun"/>
          <w:rFonts w:cs="Segoe UI" w:hint="eastAsia"/>
          <w:color w:val="000000"/>
          <w:sz w:val="21"/>
          <w:szCs w:val="21"/>
        </w:rPr>
        <w:t>大。</w:t>
      </w:r>
      <w:r w:rsidR="004F7E55">
        <w:rPr>
          <w:rStyle w:val="normaltextrun"/>
          <w:rFonts w:cs="Segoe UI" w:hint="eastAsia"/>
          <w:color w:val="000000"/>
          <w:sz w:val="21"/>
          <w:szCs w:val="21"/>
        </w:rPr>
        <w:t>高铁潮汕站可乘181B公交车直达</w:t>
      </w:r>
      <w:proofErr w:type="gramStart"/>
      <w:r w:rsidR="004F7E55">
        <w:rPr>
          <w:rStyle w:val="normaltextrun"/>
          <w:rFonts w:cs="Segoe UI" w:hint="eastAsia"/>
          <w:color w:val="000000"/>
          <w:sz w:val="21"/>
          <w:szCs w:val="21"/>
        </w:rPr>
        <w:t>汕</w:t>
      </w:r>
      <w:proofErr w:type="gramEnd"/>
      <w:r w:rsidR="004F7E55">
        <w:rPr>
          <w:rStyle w:val="normaltextrun"/>
          <w:rFonts w:cs="Segoe UI" w:hint="eastAsia"/>
          <w:color w:val="000000"/>
          <w:sz w:val="21"/>
          <w:szCs w:val="21"/>
        </w:rPr>
        <w:t>大；潮汕机场可乘坐机场快线西线在汕头大学门口下车。</w:t>
      </w:r>
      <w:r>
        <w:rPr>
          <w:rStyle w:val="normaltextrun"/>
          <w:rFonts w:cs="Segoe UI" w:hint="eastAsia"/>
          <w:color w:val="000000"/>
          <w:sz w:val="21"/>
          <w:szCs w:val="21"/>
        </w:rPr>
        <w:t> </w:t>
      </w:r>
      <w:r>
        <w:rPr>
          <w:rStyle w:val="eop"/>
          <w:rFonts w:cs="Segoe UI" w:hint="eastAsia"/>
          <w:sz w:val="21"/>
          <w:szCs w:val="21"/>
        </w:rPr>
        <w:t> </w:t>
      </w:r>
    </w:p>
    <w:p w:rsidR="00AC03CC" w:rsidRPr="00AC03CC" w:rsidRDefault="00532BAC" w:rsidP="005A24CF">
      <w:pPr>
        <w:pStyle w:val="paragraph"/>
        <w:numPr>
          <w:ilvl w:val="0"/>
          <w:numId w:val="7"/>
        </w:numPr>
        <w:spacing w:before="0" w:beforeAutospacing="0" w:after="0" w:afterAutospacing="0" w:line="360" w:lineRule="auto"/>
        <w:ind w:left="360" w:firstLine="60"/>
        <w:textAlignment w:val="baseline"/>
        <w:rPr>
          <w:rStyle w:val="normaltextrun"/>
          <w:rFonts w:cs="Segoe UI"/>
          <w:sz w:val="22"/>
          <w:szCs w:val="22"/>
        </w:rPr>
      </w:pPr>
      <w:r>
        <w:rPr>
          <w:rStyle w:val="normaltextrun"/>
          <w:rFonts w:cs="Segoe UI" w:hint="eastAsia"/>
          <w:color w:val="000000"/>
          <w:sz w:val="21"/>
          <w:szCs w:val="21"/>
        </w:rPr>
        <w:t>考生复试期间自行解决住宿，食宿费、往返路费一律自理。</w:t>
      </w:r>
      <w:r w:rsidR="004F7E55">
        <w:rPr>
          <w:rStyle w:val="normaltextrun"/>
          <w:rFonts w:cs="Segoe UI" w:hint="eastAsia"/>
          <w:color w:val="000000"/>
          <w:sz w:val="21"/>
          <w:szCs w:val="21"/>
        </w:rPr>
        <w:t>（</w:t>
      </w:r>
      <w:proofErr w:type="gramStart"/>
      <w:r w:rsidR="004F7E55">
        <w:rPr>
          <w:rStyle w:val="normaltextrun"/>
          <w:rFonts w:cs="Segoe UI" w:hint="eastAsia"/>
          <w:color w:val="000000"/>
          <w:sz w:val="21"/>
          <w:szCs w:val="21"/>
        </w:rPr>
        <w:t>汕</w:t>
      </w:r>
      <w:proofErr w:type="gramEnd"/>
      <w:r w:rsidR="004F7E55">
        <w:rPr>
          <w:rStyle w:val="normaltextrun"/>
          <w:rFonts w:cs="Segoe UI" w:hint="eastAsia"/>
          <w:color w:val="000000"/>
          <w:sz w:val="21"/>
          <w:szCs w:val="21"/>
        </w:rPr>
        <w:t>大校内住宿</w:t>
      </w:r>
      <w:r w:rsidR="0032783C">
        <w:rPr>
          <w:rStyle w:val="normaltextrun"/>
          <w:rFonts w:cs="Segoe UI" w:hint="eastAsia"/>
          <w:color w:val="000000"/>
          <w:sz w:val="21"/>
          <w:szCs w:val="21"/>
        </w:rPr>
        <w:t>参考：1-</w:t>
      </w:r>
      <w:r w:rsidR="004F7E55" w:rsidRPr="005A24CF">
        <w:rPr>
          <w:rStyle w:val="normaltextrun"/>
          <w:rFonts w:cs="Segoe UI"/>
          <w:color w:val="000000"/>
          <w:sz w:val="21"/>
          <w:szCs w:val="21"/>
        </w:rPr>
        <w:t>学校专家公寓联系电话：0754—86503146；</w:t>
      </w:r>
      <w:r w:rsidR="0032783C" w:rsidRPr="005A24CF">
        <w:rPr>
          <w:rStyle w:val="normaltextrun"/>
          <w:rFonts w:cs="Segoe UI" w:hint="eastAsia"/>
          <w:color w:val="000000"/>
          <w:sz w:val="21"/>
          <w:szCs w:val="21"/>
        </w:rPr>
        <w:t>2-</w:t>
      </w:r>
      <w:r w:rsidR="004F7E55" w:rsidRPr="005A24CF">
        <w:rPr>
          <w:rStyle w:val="normaltextrun"/>
          <w:rFonts w:cs="Segoe UI"/>
          <w:color w:val="000000"/>
          <w:sz w:val="21"/>
          <w:szCs w:val="21"/>
        </w:rPr>
        <w:t>学术</w:t>
      </w:r>
      <w:proofErr w:type="gramStart"/>
      <w:r w:rsidR="004F7E55" w:rsidRPr="005A24CF">
        <w:rPr>
          <w:rStyle w:val="normaltextrun"/>
          <w:rFonts w:cs="Segoe UI"/>
          <w:color w:val="000000"/>
          <w:sz w:val="21"/>
          <w:szCs w:val="21"/>
        </w:rPr>
        <w:t>交流</w:t>
      </w:r>
      <w:r w:rsidR="0032783C" w:rsidRPr="005A24CF">
        <w:rPr>
          <w:rStyle w:val="normaltextrun"/>
          <w:rFonts w:cs="Segoe UI" w:hint="eastAsia"/>
          <w:color w:val="000000"/>
          <w:sz w:val="21"/>
          <w:szCs w:val="21"/>
        </w:rPr>
        <w:t>楼</w:t>
      </w:r>
      <w:proofErr w:type="gramEnd"/>
      <w:r w:rsidR="0032783C" w:rsidRPr="005A24CF">
        <w:rPr>
          <w:rStyle w:val="normaltextrun"/>
          <w:rFonts w:cs="Segoe UI" w:hint="eastAsia"/>
          <w:color w:val="000000"/>
          <w:sz w:val="21"/>
          <w:szCs w:val="21"/>
        </w:rPr>
        <w:t>电话：</w:t>
      </w:r>
      <w:r w:rsidR="004F7E55" w:rsidRPr="005A24CF">
        <w:rPr>
          <w:rStyle w:val="normaltextrun"/>
          <w:rFonts w:cs="Segoe UI"/>
          <w:color w:val="000000"/>
          <w:sz w:val="21"/>
          <w:szCs w:val="21"/>
        </w:rPr>
        <w:t>0754—86505000。</w:t>
      </w:r>
      <w:r w:rsidR="004F7E55">
        <w:rPr>
          <w:rStyle w:val="normaltextrun"/>
          <w:rFonts w:cs="Segoe UI" w:hint="eastAsia"/>
          <w:color w:val="000000"/>
          <w:sz w:val="21"/>
          <w:szCs w:val="21"/>
        </w:rPr>
        <w:t>）</w:t>
      </w:r>
    </w:p>
    <w:p w:rsidR="00532BAC" w:rsidRDefault="00532BAC" w:rsidP="00AC03CC">
      <w:pPr>
        <w:pStyle w:val="paragraph"/>
        <w:spacing w:before="0" w:beforeAutospacing="0" w:after="0" w:afterAutospacing="0" w:line="360" w:lineRule="auto"/>
        <w:ind w:left="420"/>
        <w:textAlignment w:val="baseline"/>
        <w:rPr>
          <w:rFonts w:cs="Segoe UI"/>
          <w:sz w:val="22"/>
          <w:szCs w:val="22"/>
        </w:rPr>
      </w:pPr>
      <w:r>
        <w:rPr>
          <w:rStyle w:val="normaltextrun"/>
          <w:rFonts w:cs="Segoe UI" w:hint="eastAsia"/>
          <w:color w:val="000000"/>
          <w:sz w:val="21"/>
          <w:szCs w:val="21"/>
        </w:rPr>
        <w:t> </w:t>
      </w:r>
      <w:r>
        <w:rPr>
          <w:rStyle w:val="eop"/>
          <w:rFonts w:cs="Segoe UI" w:hint="eastAsia"/>
          <w:sz w:val="21"/>
          <w:szCs w:val="21"/>
        </w:rPr>
        <w:t> </w:t>
      </w:r>
    </w:p>
    <w:p w:rsidR="00532BAC" w:rsidRDefault="00532BAC" w:rsidP="005A24CF">
      <w:pPr>
        <w:pStyle w:val="paragraph"/>
        <w:spacing w:before="0" w:beforeAutospacing="0" w:after="0" w:afterAutospacing="0" w:line="360" w:lineRule="auto"/>
        <w:textAlignment w:val="baseline"/>
        <w:rPr>
          <w:rFonts w:ascii="Segoe UI" w:hAnsi="Segoe UI" w:cs="Segoe UI"/>
          <w:sz w:val="18"/>
          <w:szCs w:val="18"/>
        </w:rPr>
      </w:pPr>
      <w:r w:rsidRPr="00AA0726">
        <w:rPr>
          <w:rStyle w:val="normaltextrun"/>
          <w:rFonts w:cs="Segoe UI" w:hint="eastAsia"/>
          <w:b/>
          <w:bCs/>
          <w:color w:val="000000"/>
        </w:rPr>
        <w:t>四、复试成绩使用： </w:t>
      </w:r>
      <w:r>
        <w:rPr>
          <w:rStyle w:val="eop"/>
          <w:rFonts w:cs="Segoe UI" w:hint="eastAsia"/>
          <w:sz w:val="21"/>
          <w:szCs w:val="21"/>
        </w:rPr>
        <w:t> </w:t>
      </w:r>
    </w:p>
    <w:p w:rsidR="00532BAC" w:rsidRDefault="00532BAC" w:rsidP="005A24CF">
      <w:pPr>
        <w:pStyle w:val="paragraph"/>
        <w:numPr>
          <w:ilvl w:val="0"/>
          <w:numId w:val="8"/>
        </w:numPr>
        <w:spacing w:before="0" w:beforeAutospacing="0" w:after="0" w:afterAutospacing="0" w:line="360" w:lineRule="auto"/>
        <w:ind w:left="360" w:firstLine="60"/>
        <w:textAlignment w:val="baseline"/>
        <w:rPr>
          <w:rFonts w:cs="Segoe UI"/>
          <w:sz w:val="22"/>
          <w:szCs w:val="22"/>
        </w:rPr>
      </w:pPr>
      <w:r>
        <w:rPr>
          <w:rStyle w:val="normaltextrun"/>
          <w:rFonts w:cs="Segoe UI" w:hint="eastAsia"/>
          <w:color w:val="000000"/>
          <w:sz w:val="21"/>
          <w:szCs w:val="21"/>
        </w:rPr>
        <w:t>复试成绩为复试各方</w:t>
      </w:r>
      <w:proofErr w:type="gramStart"/>
      <w:r>
        <w:rPr>
          <w:rStyle w:val="normaltextrun"/>
          <w:rFonts w:cs="Segoe UI" w:hint="eastAsia"/>
          <w:color w:val="000000"/>
          <w:sz w:val="21"/>
          <w:szCs w:val="21"/>
        </w:rPr>
        <w:t>式考核</w:t>
      </w:r>
      <w:proofErr w:type="gramEnd"/>
      <w:r>
        <w:rPr>
          <w:rStyle w:val="normaltextrun"/>
          <w:rFonts w:cs="Segoe UI" w:hint="eastAsia"/>
          <w:color w:val="000000"/>
          <w:sz w:val="21"/>
          <w:szCs w:val="21"/>
        </w:rPr>
        <w:t>成绩之和（百分制）。复试成绩不合格者（低于60分）不予录取。</w:t>
      </w:r>
      <w:r>
        <w:rPr>
          <w:rStyle w:val="eop"/>
          <w:rFonts w:cs="Segoe UI" w:hint="eastAsia"/>
          <w:sz w:val="21"/>
          <w:szCs w:val="21"/>
        </w:rPr>
        <w:t> </w:t>
      </w:r>
    </w:p>
    <w:p w:rsidR="00532BAC" w:rsidRDefault="00532BAC" w:rsidP="005A24CF">
      <w:pPr>
        <w:pStyle w:val="paragraph"/>
        <w:numPr>
          <w:ilvl w:val="0"/>
          <w:numId w:val="9"/>
        </w:numPr>
        <w:spacing w:before="0" w:beforeAutospacing="0" w:after="0" w:afterAutospacing="0" w:line="360" w:lineRule="auto"/>
        <w:ind w:left="360" w:firstLine="60"/>
        <w:textAlignment w:val="baseline"/>
        <w:rPr>
          <w:rFonts w:cs="Segoe UI"/>
          <w:sz w:val="22"/>
          <w:szCs w:val="22"/>
        </w:rPr>
      </w:pPr>
      <w:r>
        <w:rPr>
          <w:rStyle w:val="normaltextrun"/>
          <w:rFonts w:cs="Segoe UI" w:hint="eastAsia"/>
          <w:color w:val="000000"/>
          <w:sz w:val="21"/>
          <w:szCs w:val="21"/>
        </w:rPr>
        <w:t>复试成绩和初试总分按权重相加，得出入学考试总成绩，计算办法为：总成绩(百分制)＝初试总分（折合为百分制）×初试成绩权</w:t>
      </w:r>
      <w:r>
        <w:rPr>
          <w:rStyle w:val="normaltextrun"/>
          <w:rFonts w:cs="Segoe UI" w:hint="eastAsia"/>
          <w:b/>
          <w:bCs/>
          <w:color w:val="000000"/>
          <w:sz w:val="21"/>
          <w:szCs w:val="21"/>
        </w:rPr>
        <w:t>重（60%）</w:t>
      </w:r>
      <w:r>
        <w:rPr>
          <w:rStyle w:val="normaltextrun"/>
          <w:rFonts w:cs="Segoe UI" w:hint="eastAsia"/>
          <w:color w:val="000000"/>
          <w:sz w:val="21"/>
          <w:szCs w:val="21"/>
        </w:rPr>
        <w:t>＋复试成绩（百分制）×复试成绩权重</w:t>
      </w:r>
      <w:r>
        <w:rPr>
          <w:rStyle w:val="normaltextrun"/>
          <w:rFonts w:cs="Segoe UI" w:hint="eastAsia"/>
          <w:b/>
          <w:bCs/>
          <w:color w:val="000000"/>
          <w:sz w:val="21"/>
          <w:szCs w:val="21"/>
        </w:rPr>
        <w:t>（40%）</w:t>
      </w:r>
      <w:r>
        <w:rPr>
          <w:rStyle w:val="normaltextrun"/>
          <w:rFonts w:cs="Segoe UI" w:hint="eastAsia"/>
          <w:color w:val="000000"/>
          <w:sz w:val="21"/>
          <w:szCs w:val="21"/>
        </w:rPr>
        <w:t>，其中初试和复试权重之和为1，高等教育研究所复试成绩占总成绩的权重为40%，将在</w:t>
      </w:r>
      <w:proofErr w:type="gramStart"/>
      <w:r>
        <w:rPr>
          <w:rStyle w:val="normaltextrun"/>
          <w:rFonts w:cs="Segoe UI" w:hint="eastAsia"/>
          <w:color w:val="000000"/>
          <w:sz w:val="21"/>
          <w:szCs w:val="21"/>
        </w:rPr>
        <w:t>汕</w:t>
      </w:r>
      <w:proofErr w:type="gramEnd"/>
      <w:r>
        <w:rPr>
          <w:rStyle w:val="normaltextrun"/>
          <w:rFonts w:cs="Segoe UI" w:hint="eastAsia"/>
          <w:color w:val="000000"/>
          <w:sz w:val="21"/>
          <w:szCs w:val="21"/>
        </w:rPr>
        <w:t>大</w:t>
      </w:r>
      <w:proofErr w:type="gramStart"/>
      <w:r>
        <w:rPr>
          <w:rStyle w:val="normaltextrun"/>
          <w:rFonts w:cs="Segoe UI" w:hint="eastAsia"/>
          <w:color w:val="000000"/>
          <w:sz w:val="21"/>
          <w:szCs w:val="21"/>
        </w:rPr>
        <w:t>研</w:t>
      </w:r>
      <w:proofErr w:type="gramEnd"/>
      <w:r>
        <w:rPr>
          <w:rStyle w:val="normaltextrun"/>
          <w:rFonts w:cs="Segoe UI" w:hint="eastAsia"/>
          <w:color w:val="000000"/>
          <w:sz w:val="21"/>
          <w:szCs w:val="21"/>
        </w:rPr>
        <w:t>招管理系统中公布。</w:t>
      </w:r>
      <w:r>
        <w:rPr>
          <w:rStyle w:val="eop"/>
          <w:rFonts w:cs="Segoe UI" w:hint="eastAsia"/>
          <w:sz w:val="21"/>
          <w:szCs w:val="21"/>
        </w:rPr>
        <w:t> </w:t>
      </w:r>
    </w:p>
    <w:p w:rsidR="00532BAC" w:rsidRDefault="00532BAC" w:rsidP="005A24CF">
      <w:pPr>
        <w:pStyle w:val="paragraph"/>
        <w:numPr>
          <w:ilvl w:val="0"/>
          <w:numId w:val="10"/>
        </w:numPr>
        <w:spacing w:before="0" w:beforeAutospacing="0" w:after="0" w:afterAutospacing="0" w:line="360" w:lineRule="auto"/>
        <w:ind w:left="360" w:firstLine="60"/>
        <w:textAlignment w:val="baseline"/>
        <w:rPr>
          <w:rFonts w:cs="Segoe UI"/>
          <w:sz w:val="22"/>
          <w:szCs w:val="22"/>
        </w:rPr>
      </w:pPr>
      <w:r>
        <w:rPr>
          <w:rStyle w:val="normaltextrun"/>
          <w:rFonts w:cs="Segoe UI" w:hint="eastAsia"/>
          <w:color w:val="000000"/>
          <w:sz w:val="21"/>
          <w:szCs w:val="21"/>
        </w:rPr>
        <w:t>思想政治素质和道德品质考核及体检不作量化计入总成绩，但考核结果不合格者不予录取。</w:t>
      </w:r>
      <w:r>
        <w:rPr>
          <w:rStyle w:val="eop"/>
          <w:rFonts w:cs="Segoe UI" w:hint="eastAsia"/>
          <w:sz w:val="21"/>
          <w:szCs w:val="21"/>
        </w:rPr>
        <w:t> </w:t>
      </w:r>
    </w:p>
    <w:p w:rsidR="00532BAC" w:rsidRPr="001D4040" w:rsidRDefault="00532BAC" w:rsidP="001D4040">
      <w:pPr>
        <w:pStyle w:val="paragraph"/>
        <w:numPr>
          <w:ilvl w:val="0"/>
          <w:numId w:val="11"/>
        </w:numPr>
        <w:spacing w:before="0" w:beforeAutospacing="0" w:after="0" w:afterAutospacing="0" w:line="360" w:lineRule="auto"/>
        <w:ind w:left="360" w:firstLine="60"/>
        <w:textAlignment w:val="baseline"/>
        <w:rPr>
          <w:rStyle w:val="normaltextrun"/>
          <w:rFonts w:cs="Segoe UI"/>
          <w:sz w:val="22"/>
          <w:szCs w:val="22"/>
        </w:rPr>
      </w:pPr>
      <w:r w:rsidRPr="001D4040">
        <w:rPr>
          <w:rStyle w:val="normaltextrun"/>
          <w:rFonts w:cs="Segoe UI" w:hint="eastAsia"/>
          <w:color w:val="000000"/>
          <w:sz w:val="21"/>
          <w:szCs w:val="21"/>
        </w:rPr>
        <w:t>复试采取差额复试办法，差额比例</w:t>
      </w:r>
      <w:r w:rsidR="001D4040">
        <w:rPr>
          <w:rStyle w:val="normaltextrun"/>
          <w:rFonts w:cs="Segoe UI" w:hint="eastAsia"/>
          <w:color w:val="000000"/>
          <w:sz w:val="21"/>
          <w:szCs w:val="21"/>
        </w:rPr>
        <w:t>不低于</w:t>
      </w:r>
      <w:r w:rsidRPr="001D4040">
        <w:rPr>
          <w:rStyle w:val="normaltextrun"/>
          <w:rFonts w:cs="Segoe UI" w:hint="eastAsia"/>
          <w:color w:val="000000"/>
          <w:sz w:val="21"/>
          <w:szCs w:val="21"/>
        </w:rPr>
        <w:t>120%。 </w:t>
      </w:r>
      <w:r w:rsidRPr="001D4040">
        <w:rPr>
          <w:rStyle w:val="normaltextrun"/>
          <w:rFonts w:hint="eastAsia"/>
          <w:color w:val="000000"/>
        </w:rPr>
        <w:t> </w:t>
      </w:r>
    </w:p>
    <w:p w:rsidR="0065016B" w:rsidRPr="001D4040" w:rsidRDefault="0065016B" w:rsidP="001D4040">
      <w:pPr>
        <w:pStyle w:val="paragraph"/>
        <w:numPr>
          <w:ilvl w:val="0"/>
          <w:numId w:val="11"/>
        </w:numPr>
        <w:spacing w:before="0" w:beforeAutospacing="0" w:after="0" w:afterAutospacing="0" w:line="360" w:lineRule="auto"/>
        <w:ind w:left="360" w:firstLine="60"/>
        <w:textAlignment w:val="baseline"/>
        <w:rPr>
          <w:rStyle w:val="normaltextrun"/>
          <w:rFonts w:cs="Segoe UI"/>
          <w:color w:val="000000"/>
          <w:sz w:val="21"/>
          <w:szCs w:val="21"/>
        </w:rPr>
      </w:pPr>
      <w:r w:rsidRPr="001D4040">
        <w:rPr>
          <w:rStyle w:val="normaltextrun"/>
          <w:rFonts w:cs="Segoe UI" w:hint="eastAsia"/>
          <w:color w:val="000000"/>
          <w:sz w:val="21"/>
          <w:szCs w:val="21"/>
        </w:rPr>
        <w:t>录取顺序按考试总成绩从高分到低分录取。</w:t>
      </w:r>
    </w:p>
    <w:p w:rsidR="000A2A37" w:rsidRDefault="000A2A37">
      <w:pPr>
        <w:rPr>
          <w:rFonts w:hint="eastAsia"/>
        </w:rPr>
      </w:pPr>
    </w:p>
    <w:p w:rsidR="0053533D" w:rsidRDefault="0053533D"/>
    <w:p w:rsidR="00C84FC6" w:rsidRDefault="00C84FC6" w:rsidP="0053533D">
      <w:pPr>
        <w:spacing w:line="360" w:lineRule="auto"/>
        <w:jc w:val="right"/>
      </w:pPr>
      <w:r>
        <w:rPr>
          <w:rFonts w:hint="eastAsia"/>
        </w:rPr>
        <w:t>高等教育研究所</w:t>
      </w:r>
    </w:p>
    <w:p w:rsidR="00C84FC6" w:rsidRPr="00532BAC" w:rsidRDefault="00C84FC6" w:rsidP="0053533D">
      <w:pPr>
        <w:spacing w:line="360" w:lineRule="auto"/>
        <w:jc w:val="right"/>
      </w:pPr>
      <w:r>
        <w:rPr>
          <w:rFonts w:hint="eastAsia"/>
        </w:rPr>
        <w:t>2019</w:t>
      </w:r>
      <w:r>
        <w:rPr>
          <w:rFonts w:hint="eastAsia"/>
        </w:rPr>
        <w:t>年</w:t>
      </w:r>
      <w:r>
        <w:rPr>
          <w:rFonts w:hint="eastAsia"/>
        </w:rPr>
        <w:t>3</w:t>
      </w:r>
      <w:r>
        <w:rPr>
          <w:rFonts w:hint="eastAsia"/>
        </w:rPr>
        <w:t>月</w:t>
      </w:r>
      <w:r>
        <w:rPr>
          <w:rFonts w:hint="eastAsia"/>
        </w:rPr>
        <w:t>21</w:t>
      </w:r>
      <w:r>
        <w:rPr>
          <w:rFonts w:hint="eastAsia"/>
        </w:rPr>
        <w:t>日</w:t>
      </w:r>
    </w:p>
    <w:sectPr w:rsidR="00C84FC6" w:rsidRPr="00532BAC" w:rsidSect="0053533D">
      <w:pgSz w:w="11906" w:h="16838"/>
      <w:pgMar w:top="1134" w:right="17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86D" w:rsidRDefault="006D286D" w:rsidP="00532BAC">
      <w:r>
        <w:separator/>
      </w:r>
    </w:p>
  </w:endnote>
  <w:endnote w:type="continuationSeparator" w:id="0">
    <w:p w:rsidR="006D286D" w:rsidRDefault="006D286D" w:rsidP="00532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86D" w:rsidRDefault="006D286D" w:rsidP="00532BAC">
      <w:r>
        <w:separator/>
      </w:r>
    </w:p>
  </w:footnote>
  <w:footnote w:type="continuationSeparator" w:id="0">
    <w:p w:rsidR="006D286D" w:rsidRDefault="006D286D" w:rsidP="00532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F06"/>
    <w:multiLevelType w:val="multilevel"/>
    <w:tmpl w:val="1B6A0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C3551"/>
    <w:multiLevelType w:val="multilevel"/>
    <w:tmpl w:val="5FE44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71604"/>
    <w:multiLevelType w:val="multilevel"/>
    <w:tmpl w:val="7730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A02F7"/>
    <w:multiLevelType w:val="multilevel"/>
    <w:tmpl w:val="E11EB5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43A39"/>
    <w:multiLevelType w:val="multilevel"/>
    <w:tmpl w:val="B1C0C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9C76C0"/>
    <w:multiLevelType w:val="multilevel"/>
    <w:tmpl w:val="E530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302678"/>
    <w:multiLevelType w:val="multilevel"/>
    <w:tmpl w:val="2C9E1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F043B9"/>
    <w:multiLevelType w:val="multilevel"/>
    <w:tmpl w:val="876CA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890075"/>
    <w:multiLevelType w:val="multilevel"/>
    <w:tmpl w:val="6D02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2911A1"/>
    <w:multiLevelType w:val="multilevel"/>
    <w:tmpl w:val="F1167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F95F34"/>
    <w:multiLevelType w:val="multilevel"/>
    <w:tmpl w:val="16F40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9D1644"/>
    <w:multiLevelType w:val="hybridMultilevel"/>
    <w:tmpl w:val="666A674A"/>
    <w:lvl w:ilvl="0" w:tplc="2A9E5A58">
      <w:start w:val="2"/>
      <w:numFmt w:val="japaneseCounting"/>
      <w:lvlText w:val="%1、"/>
      <w:lvlJc w:val="left"/>
      <w:pPr>
        <w:ind w:left="450" w:hanging="450"/>
      </w:pPr>
      <w:rPr>
        <w:rFonts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9F535A"/>
    <w:multiLevelType w:val="multilevel"/>
    <w:tmpl w:val="FB882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541105"/>
    <w:multiLevelType w:val="multilevel"/>
    <w:tmpl w:val="36DCF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9D5341"/>
    <w:multiLevelType w:val="multilevel"/>
    <w:tmpl w:val="3C3C4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032356"/>
    <w:multiLevelType w:val="multilevel"/>
    <w:tmpl w:val="8D58F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EA0B98"/>
    <w:multiLevelType w:val="multilevel"/>
    <w:tmpl w:val="D1229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F93278"/>
    <w:multiLevelType w:val="multilevel"/>
    <w:tmpl w:val="CDE6A9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1F3501"/>
    <w:multiLevelType w:val="multilevel"/>
    <w:tmpl w:val="6E7A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3"/>
  </w:num>
  <w:num w:numId="5">
    <w:abstractNumId w:val="10"/>
  </w:num>
  <w:num w:numId="6">
    <w:abstractNumId w:val="9"/>
  </w:num>
  <w:num w:numId="7">
    <w:abstractNumId w:val="17"/>
  </w:num>
  <w:num w:numId="8">
    <w:abstractNumId w:val="18"/>
  </w:num>
  <w:num w:numId="9">
    <w:abstractNumId w:val="14"/>
  </w:num>
  <w:num w:numId="10">
    <w:abstractNumId w:val="16"/>
  </w:num>
  <w:num w:numId="11">
    <w:abstractNumId w:val="12"/>
  </w:num>
  <w:num w:numId="12">
    <w:abstractNumId w:val="3"/>
  </w:num>
  <w:num w:numId="13">
    <w:abstractNumId w:val="2"/>
  </w:num>
  <w:num w:numId="14">
    <w:abstractNumId w:val="1"/>
  </w:num>
  <w:num w:numId="15">
    <w:abstractNumId w:val="8"/>
  </w:num>
  <w:num w:numId="16">
    <w:abstractNumId w:val="6"/>
  </w:num>
  <w:num w:numId="17">
    <w:abstractNumId w:val="7"/>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BAC"/>
    <w:rsid w:val="00067047"/>
    <w:rsid w:val="00086EF8"/>
    <w:rsid w:val="000A2A37"/>
    <w:rsid w:val="000B2F23"/>
    <w:rsid w:val="00166B22"/>
    <w:rsid w:val="001D4040"/>
    <w:rsid w:val="0024310B"/>
    <w:rsid w:val="0032783C"/>
    <w:rsid w:val="004C79AB"/>
    <w:rsid w:val="004F7E55"/>
    <w:rsid w:val="00507C37"/>
    <w:rsid w:val="00532BAC"/>
    <w:rsid w:val="0053533D"/>
    <w:rsid w:val="005A24CF"/>
    <w:rsid w:val="00606CD8"/>
    <w:rsid w:val="0065016B"/>
    <w:rsid w:val="006A0114"/>
    <w:rsid w:val="006D286D"/>
    <w:rsid w:val="00733E8B"/>
    <w:rsid w:val="00A3174A"/>
    <w:rsid w:val="00AA0726"/>
    <w:rsid w:val="00AC03CC"/>
    <w:rsid w:val="00BA619A"/>
    <w:rsid w:val="00BB2078"/>
    <w:rsid w:val="00C36D03"/>
    <w:rsid w:val="00C5585D"/>
    <w:rsid w:val="00C84FC6"/>
    <w:rsid w:val="00CB7D70"/>
    <w:rsid w:val="00E519D4"/>
    <w:rsid w:val="00EB3454"/>
    <w:rsid w:val="00FB4BEB"/>
    <w:rsid w:val="00FD7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2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2BAC"/>
    <w:rPr>
      <w:sz w:val="18"/>
      <w:szCs w:val="18"/>
    </w:rPr>
  </w:style>
  <w:style w:type="paragraph" w:styleId="a4">
    <w:name w:val="footer"/>
    <w:basedOn w:val="a"/>
    <w:link w:val="Char0"/>
    <w:uiPriority w:val="99"/>
    <w:semiHidden/>
    <w:unhideWhenUsed/>
    <w:rsid w:val="00532B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2BAC"/>
    <w:rPr>
      <w:sz w:val="18"/>
      <w:szCs w:val="18"/>
    </w:rPr>
  </w:style>
  <w:style w:type="paragraph" w:customStyle="1" w:styleId="paragraph">
    <w:name w:val="paragraph"/>
    <w:basedOn w:val="a"/>
    <w:rsid w:val="00532BAC"/>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rsid w:val="00532BAC"/>
  </w:style>
  <w:style w:type="character" w:customStyle="1" w:styleId="eop">
    <w:name w:val="eop"/>
    <w:basedOn w:val="a0"/>
    <w:rsid w:val="00532BAC"/>
  </w:style>
  <w:style w:type="character" w:customStyle="1" w:styleId="scx163724178">
    <w:name w:val="scx163724178"/>
    <w:basedOn w:val="a0"/>
    <w:rsid w:val="00532BAC"/>
  </w:style>
  <w:style w:type="character" w:customStyle="1" w:styleId="apple-converted-space">
    <w:name w:val="apple-converted-space"/>
    <w:basedOn w:val="a0"/>
    <w:rsid w:val="00532BAC"/>
  </w:style>
  <w:style w:type="paragraph" w:styleId="a5">
    <w:name w:val="Balloon Text"/>
    <w:basedOn w:val="a"/>
    <w:link w:val="Char1"/>
    <w:uiPriority w:val="99"/>
    <w:semiHidden/>
    <w:unhideWhenUsed/>
    <w:rsid w:val="004F7E55"/>
    <w:rPr>
      <w:sz w:val="18"/>
      <w:szCs w:val="18"/>
    </w:rPr>
  </w:style>
  <w:style w:type="character" w:customStyle="1" w:styleId="Char1">
    <w:name w:val="批注框文本 Char"/>
    <w:basedOn w:val="a0"/>
    <w:link w:val="a5"/>
    <w:uiPriority w:val="99"/>
    <w:semiHidden/>
    <w:rsid w:val="004F7E55"/>
    <w:rPr>
      <w:sz w:val="18"/>
      <w:szCs w:val="18"/>
    </w:rPr>
  </w:style>
  <w:style w:type="paragraph" w:customStyle="1" w:styleId="ppp">
    <w:name w:val="ppp"/>
    <w:basedOn w:val="a"/>
    <w:rsid w:val="00E519D4"/>
    <w:pPr>
      <w:widowControl/>
      <w:spacing w:after="150"/>
      <w:jc w:val="left"/>
    </w:pPr>
    <w:rPr>
      <w:rFonts w:ascii="宋体" w:eastAsia="宋体" w:hAnsi="宋体" w:cs="宋体"/>
      <w:kern w:val="0"/>
      <w:sz w:val="24"/>
      <w:szCs w:val="24"/>
    </w:rPr>
  </w:style>
  <w:style w:type="paragraph" w:customStyle="1" w:styleId="Style1">
    <w:name w:val="_Style 1"/>
    <w:basedOn w:val="a"/>
    <w:next w:val="a6"/>
    <w:rsid w:val="00BA619A"/>
    <w:pPr>
      <w:widowControl/>
      <w:spacing w:before="100" w:beforeAutospacing="1" w:after="100" w:afterAutospacing="1"/>
      <w:jc w:val="left"/>
    </w:pPr>
    <w:rPr>
      <w:rFonts w:ascii="宋体" w:eastAsia="宋体" w:hAnsi="宋体" w:cs="Times New Roman"/>
      <w:kern w:val="0"/>
      <w:sz w:val="24"/>
      <w:szCs w:val="24"/>
    </w:rPr>
  </w:style>
  <w:style w:type="paragraph" w:styleId="a6">
    <w:name w:val="Normal (Web)"/>
    <w:basedOn w:val="a"/>
    <w:uiPriority w:val="99"/>
    <w:semiHidden/>
    <w:unhideWhenUsed/>
    <w:rsid w:val="00BA619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75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gjs1</cp:lastModifiedBy>
  <cp:revision>12</cp:revision>
  <dcterms:created xsi:type="dcterms:W3CDTF">2019-03-21T03:50:00Z</dcterms:created>
  <dcterms:modified xsi:type="dcterms:W3CDTF">2019-03-21T08:21:00Z</dcterms:modified>
</cp:coreProperties>
</file>